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D26CE5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27.10.2016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г. 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D26CE5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1066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713973" w:rsidP="00341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91065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проекта и сметных расчетов по объекту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0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«Строительство </w:t>
            </w:r>
            <w:proofErr w:type="gramStart"/>
            <w:r w:rsidRPr="00910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proofErr w:type="gramEnd"/>
            <w:r w:rsidRPr="00910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110 кВ №103 Воркутинская ТЭЦ №2 – ПС 110/10 </w:t>
            </w:r>
            <w:proofErr w:type="spellStart"/>
            <w:r w:rsidRPr="00910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10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10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Ольховей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713973" w:rsidP="004040C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749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связи </w:t>
            </w:r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завершением проектно-изыскательских работ ООО «</w:t>
            </w:r>
            <w:proofErr w:type="spellStart"/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Северэнергопроект</w:t>
            </w:r>
            <w:proofErr w:type="spellEnd"/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по объекту «Строительство </w:t>
            </w:r>
            <w:proofErr w:type="gramStart"/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110 кВ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№103 Воркутинская ТЭЦ №2 – ПС 110/10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Ольховей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для технологического присоединения «КС-5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», КЦ-2» в составе стройки «Система магистрального газопровода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Бованенково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Ухта»,</w:t>
            </w:r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основании положительного заключения экспертизы </w:t>
            </w:r>
            <w:r w:rsid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проектной документации и результатов инженерных изысканий</w:t>
            </w:r>
            <w:r w:rsidR="004040CC"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от 03.06.2016 №</w:t>
            </w:r>
            <w:r w:rsid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35-2-1-3-0028-16, выданного </w:t>
            </w:r>
            <w:r w:rsidRPr="00CE62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ООО «ЭЦ Призма»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r w:rsidR="00251ED3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положительного заключения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Автономного учреждения Республики Коми «Управление государственной </w:t>
            </w:r>
            <w:r w:rsidR="004040C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экспертизы Республики Коми» </w:t>
            </w:r>
            <w:r w:rsidR="005E0BA4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о проверке сметной стоимости инвестиционного проекта объекта капитального строительства </w:t>
            </w:r>
            <w:r w:rsidR="005E0B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16.09.2016 №11-1-6-0019-16</w:t>
            </w:r>
            <w:r w:rsid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5E0B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4040CC" w:rsidRPr="004040CC" w:rsidRDefault="004040CC" w:rsidP="005C5942">
            <w:pPr>
              <w:numPr>
                <w:ilvl w:val="0"/>
                <w:numId w:val="1"/>
              </w:numPr>
              <w:tabs>
                <w:tab w:val="left" w:pos="1027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Утвердить проектную документацию (шифр – 017/15-7-2015-ВЛ) «Строительство </w:t>
            </w:r>
            <w:proofErr w:type="gram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110 кВ №103 Воркутинская ТЭЦ №2 – ПС 110/10 </w:t>
            </w: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Ольховей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для технологического присоединения «КС-5 «</w:t>
            </w: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Усинская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», КЦ-2» в составе стройки «Система магистрального газопровода </w:t>
            </w: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Бованенково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Ухта», разработанного ООО «</w:t>
            </w: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Северэнергопроект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 в 2016 году, со следующими технико-экономическими показателями:</w:t>
            </w:r>
          </w:p>
          <w:p w:rsidR="004040CC" w:rsidRPr="004040CC" w:rsidRDefault="004040CC" w:rsidP="005C5942">
            <w:pPr>
              <w:widowControl w:val="0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110 кВ:</w:t>
            </w:r>
          </w:p>
          <w:p w:rsidR="004040CC" w:rsidRPr="004040CC" w:rsidRDefault="004040CC" w:rsidP="005C5942">
            <w:pPr>
              <w:pStyle w:val="aa"/>
              <w:widowControl w:val="0"/>
              <w:numPr>
                <w:ilvl w:val="2"/>
                <w:numId w:val="3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Протяжённость - 163 км</w:t>
            </w:r>
            <w:r w:rsidR="00944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4040CC" w:rsidRPr="004040CC" w:rsidRDefault="004040CC" w:rsidP="005C5942">
            <w:pPr>
              <w:pStyle w:val="aa"/>
              <w:widowControl w:val="0"/>
              <w:numPr>
                <w:ilvl w:val="2"/>
                <w:numId w:val="3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Провод: АС-240/32 – 236,025 км, АС-185/29 – 275,184 км, АС-185/128 – 2,34 км</w:t>
            </w:r>
            <w:r w:rsidR="00944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</w:p>
          <w:p w:rsidR="004040CC" w:rsidRPr="004040CC" w:rsidRDefault="004040CC" w:rsidP="005C5942">
            <w:pPr>
              <w:pStyle w:val="aa"/>
              <w:widowControl w:val="0"/>
              <w:shd w:val="clear" w:color="auto" w:fill="FFFFFF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  <w:t>участок от портала Воркутинской ТЭЦ №2 до опоры №396 (АС-240/32) протяженностью 74,926 км</w:t>
            </w:r>
            <w:r w:rsidR="00944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5C5942">
            <w:pPr>
              <w:pStyle w:val="aa"/>
              <w:widowControl w:val="0"/>
              <w:shd w:val="clear" w:color="auto" w:fill="FFFFFF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  <w:t xml:space="preserve">участки от опоры №396 до 452, от опоры №453 до приемного портала ПС 110/10 </w:t>
            </w: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Ольховей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 (АС-185/29) протяженностью 87,337 км</w:t>
            </w:r>
            <w:r w:rsidR="00944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5C5942">
            <w:pPr>
              <w:pStyle w:val="aa"/>
              <w:widowControl w:val="0"/>
              <w:shd w:val="clear" w:color="auto" w:fill="FFFFFF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  <w:t>участок от опоры №452 до опоры №453 (АС-185/128) прот</w:t>
            </w:r>
            <w:r w:rsidR="00944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яженностью 0,737 км.</w:t>
            </w:r>
          </w:p>
          <w:p w:rsidR="004040CC" w:rsidRPr="004040CC" w:rsidRDefault="004040CC" w:rsidP="004040CC">
            <w:pPr>
              <w:pStyle w:val="aa"/>
              <w:widowControl w:val="0"/>
              <w:numPr>
                <w:ilvl w:val="2"/>
                <w:numId w:val="3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Опоры:</w:t>
            </w:r>
          </w:p>
          <w:p w:rsidR="004040CC" w:rsidRPr="004040CC" w:rsidRDefault="004040CC" w:rsidP="004040CC">
            <w:pPr>
              <w:pStyle w:val="aa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885"/>
              </w:tabs>
              <w:spacing w:after="0" w:line="240" w:lineRule="auto"/>
              <w:ind w:hanging="1528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промежуточные:  ПМ110-1ф.2а, 757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shd w:val="clear" w:color="auto" w:fill="FFFFFF"/>
              <w:tabs>
                <w:tab w:val="left" w:pos="0"/>
                <w:tab w:val="left" w:pos="885"/>
              </w:tabs>
              <w:spacing w:after="0" w:line="240" w:lineRule="auto"/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ПМ110-1ф.5а, 39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pStyle w:val="aa"/>
              <w:numPr>
                <w:ilvl w:val="0"/>
                <w:numId w:val="4"/>
              </w:numPr>
              <w:shd w:val="clear" w:color="auto" w:fill="FFFFFF"/>
              <w:tabs>
                <w:tab w:val="left" w:pos="0"/>
                <w:tab w:val="left" w:pos="885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анкерно-угловые: 1У110-3, 11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pStyle w:val="aa"/>
              <w:shd w:val="clear" w:color="auto" w:fill="FFFFFF"/>
              <w:tabs>
                <w:tab w:val="left" w:pos="0"/>
                <w:tab w:val="left" w:pos="885"/>
              </w:tabs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1У110-3+10, 14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pStyle w:val="aa"/>
              <w:shd w:val="clear" w:color="auto" w:fill="FFFFFF"/>
              <w:tabs>
                <w:tab w:val="left" w:pos="0"/>
                <w:tab w:val="left" w:pos="885"/>
              </w:tabs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1У110-3+15, 16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pStyle w:val="aa"/>
              <w:shd w:val="clear" w:color="auto" w:fill="FFFFFF"/>
              <w:tabs>
                <w:tab w:val="left" w:pos="0"/>
                <w:tab w:val="left" w:pos="885"/>
              </w:tabs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 1У110-3+5, 46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.;</w:t>
            </w:r>
          </w:p>
          <w:p w:rsidR="004040CC" w:rsidRPr="004040CC" w:rsidRDefault="004040CC" w:rsidP="004040CC">
            <w:pPr>
              <w:pStyle w:val="aa"/>
              <w:shd w:val="clear" w:color="auto" w:fill="FFFFFF"/>
              <w:tabs>
                <w:tab w:val="left" w:pos="0"/>
                <w:tab w:val="left" w:pos="885"/>
              </w:tabs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1У110-4+5, 2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pStyle w:val="aa"/>
              <w:shd w:val="clear" w:color="auto" w:fill="FFFFFF"/>
              <w:tabs>
                <w:tab w:val="left" w:pos="0"/>
                <w:tab w:val="left" w:pos="885"/>
              </w:tabs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1У110-5, 3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pStyle w:val="aa"/>
              <w:shd w:val="clear" w:color="auto" w:fill="FFFFFF"/>
              <w:tabs>
                <w:tab w:val="left" w:pos="0"/>
                <w:tab w:val="left" w:pos="885"/>
              </w:tabs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1У110-7+5, 2 шт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4040CC" w:rsidRPr="004040CC" w:rsidRDefault="004040CC" w:rsidP="004040CC">
            <w:pPr>
              <w:pStyle w:val="aa"/>
              <w:shd w:val="clear" w:color="auto" w:fill="FFFFFF"/>
              <w:tabs>
                <w:tab w:val="left" w:pos="0"/>
                <w:tab w:val="left" w:pos="885"/>
              </w:tabs>
              <w:ind w:left="743" w:firstLine="212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1У330-1+15, 2 шт.</w:t>
            </w:r>
          </w:p>
          <w:p w:rsidR="004040CC" w:rsidRPr="004040CC" w:rsidRDefault="00944083" w:rsidP="005C5942">
            <w:pPr>
              <w:pStyle w:val="aa"/>
              <w:widowControl w:val="0"/>
              <w:numPr>
                <w:ilvl w:val="2"/>
                <w:numId w:val="3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Вид изоляции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стеклянная.</w:t>
            </w:r>
          </w:p>
          <w:p w:rsidR="004040CC" w:rsidRPr="004040CC" w:rsidRDefault="004040CC" w:rsidP="005C5942">
            <w:pPr>
              <w:pStyle w:val="aa"/>
              <w:widowControl w:val="0"/>
              <w:numPr>
                <w:ilvl w:val="2"/>
                <w:numId w:val="3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Грозозащита</w:t>
            </w:r>
            <w:proofErr w:type="spell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r w:rsidRPr="004040CC">
              <w:rPr>
                <w:rFonts w:ascii="Times New Roman" w:hAnsi="Times New Roman" w:cs="Times New Roman"/>
                <w:sz w:val="26"/>
                <w:szCs w:val="26"/>
              </w:rPr>
              <w:t xml:space="preserve">грозозащитный трос со встроенным оптоволокном ОКГТ-С-24 </w:t>
            </w:r>
            <w:r w:rsidRPr="004040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4040CC">
              <w:rPr>
                <w:rFonts w:ascii="Times New Roman" w:hAnsi="Times New Roman" w:cs="Times New Roman"/>
                <w:sz w:val="26"/>
                <w:szCs w:val="26"/>
              </w:rPr>
              <w:t>.652</w:t>
            </w:r>
            <w:r w:rsidRPr="004040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 w:rsidRPr="004040CC">
              <w:rPr>
                <w:rFonts w:ascii="Times New Roman" w:hAnsi="Times New Roman" w:cs="Times New Roman"/>
                <w:sz w:val="26"/>
                <w:szCs w:val="26"/>
              </w:rPr>
              <w:t>-13,1-45кА</w:t>
            </w:r>
            <w:r w:rsidRPr="004040CC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4040CC">
              <w:rPr>
                <w:rFonts w:ascii="Times New Roman" w:hAnsi="Times New Roman" w:cs="Times New Roman"/>
                <w:sz w:val="26"/>
                <w:szCs w:val="26"/>
              </w:rPr>
              <w:t xml:space="preserve">с-120кН – 168,956 км, ОКГТ-С-24 </w:t>
            </w:r>
            <w:r w:rsidRPr="004040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4040CC">
              <w:rPr>
                <w:rFonts w:ascii="Times New Roman" w:hAnsi="Times New Roman" w:cs="Times New Roman"/>
                <w:sz w:val="26"/>
                <w:szCs w:val="26"/>
              </w:rPr>
              <w:t>.652</w:t>
            </w:r>
            <w:r w:rsidRPr="004040C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 w:rsidRPr="004040CC">
              <w:rPr>
                <w:rFonts w:ascii="Times New Roman" w:hAnsi="Times New Roman" w:cs="Times New Roman"/>
                <w:sz w:val="26"/>
                <w:szCs w:val="26"/>
              </w:rPr>
              <w:t>-13-62кА</w:t>
            </w:r>
            <w:r w:rsidRPr="004040CC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4040CC">
              <w:rPr>
                <w:rFonts w:ascii="Times New Roman" w:hAnsi="Times New Roman" w:cs="Times New Roman"/>
                <w:sz w:val="26"/>
                <w:szCs w:val="26"/>
              </w:rPr>
              <w:t>с-93кН –4,69 км</w:t>
            </w:r>
            <w:r w:rsidR="00944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4040CC" w:rsidRPr="004040CC" w:rsidRDefault="004040CC" w:rsidP="005C5942">
            <w:pPr>
              <w:pStyle w:val="aa"/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040CC" w:rsidRPr="004040CC" w:rsidRDefault="004040CC" w:rsidP="00944083">
            <w:pPr>
              <w:pStyle w:val="aa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885"/>
                <w:tab w:val="left" w:pos="1027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040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Нормативная продолжительность строительства – 10 месяцев (2 зимних периода).</w:t>
            </w:r>
          </w:p>
          <w:p w:rsidR="004040CC" w:rsidRDefault="004040CC" w:rsidP="005C5942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2A41" w:rsidRPr="004040CC" w:rsidRDefault="00EA2A41" w:rsidP="005C5942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40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 Сметная стоимость строительства:</w:t>
            </w:r>
          </w:p>
          <w:p w:rsidR="00EA2A41" w:rsidRPr="004040CC" w:rsidRDefault="003B36CF" w:rsidP="003B36CF">
            <w:pPr>
              <w:tabs>
                <w:tab w:val="left" w:pos="1027"/>
              </w:tabs>
              <w:spacing w:after="0" w:line="240" w:lineRule="auto"/>
              <w:ind w:left="743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40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тыс. руб.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15"/>
              <w:gridCol w:w="2977"/>
              <w:gridCol w:w="2977"/>
            </w:tblGrid>
            <w:tr w:rsidR="00341059" w:rsidRPr="004040CC" w:rsidTr="00341059">
              <w:tc>
                <w:tcPr>
                  <w:tcW w:w="3715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3B36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3B36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1 кв. 2016 года</w:t>
                  </w:r>
                </w:p>
              </w:tc>
            </w:tr>
            <w:tr w:rsidR="00341059" w:rsidRPr="004040CC" w:rsidTr="00341059">
              <w:tc>
                <w:tcPr>
                  <w:tcW w:w="3715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Строительно-монтажные работы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341059" w:rsidRPr="00944083" w:rsidRDefault="00341059" w:rsidP="003B36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266 061,98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341059" w:rsidRPr="00944083" w:rsidRDefault="00341059" w:rsidP="003B36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1 256 743,82</w:t>
                  </w:r>
                </w:p>
              </w:tc>
            </w:tr>
            <w:tr w:rsidR="00341059" w:rsidRPr="004040CC" w:rsidTr="00341059">
              <w:tc>
                <w:tcPr>
                  <w:tcW w:w="3715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341059" w:rsidRPr="004040CC" w:rsidTr="00341059">
              <w:tc>
                <w:tcPr>
                  <w:tcW w:w="3715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(без учета ПИР)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30 050,43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3B36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203 670,21</w:t>
                  </w:r>
                </w:p>
              </w:tc>
            </w:tr>
            <w:tr w:rsidR="00341059" w:rsidRPr="004040CC" w:rsidTr="00341059">
              <w:tc>
                <w:tcPr>
                  <w:tcW w:w="3715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3B36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15 124,44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59 347,64</w:t>
                  </w:r>
                </w:p>
              </w:tc>
            </w:tr>
            <w:tr w:rsidR="00341059" w:rsidRPr="004040CC" w:rsidTr="00341059">
              <w:tc>
                <w:tcPr>
                  <w:tcW w:w="3715" w:type="dxa"/>
                  <w:shd w:val="clear" w:color="auto" w:fill="auto"/>
                </w:tcPr>
                <w:p w:rsidR="00341059" w:rsidRPr="00944083" w:rsidRDefault="00341059" w:rsidP="009E70A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без учета НДС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3B36C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311 236,85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41059" w:rsidRPr="00944083" w:rsidRDefault="00341059" w:rsidP="003410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0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1 519761,67</w:t>
                  </w:r>
                </w:p>
              </w:tc>
            </w:tr>
          </w:tbl>
          <w:p w:rsidR="004040CC" w:rsidRDefault="004040CC" w:rsidP="004040CC">
            <w:pPr>
              <w:tabs>
                <w:tab w:val="left" w:pos="1027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083" w:rsidRDefault="004040CC" w:rsidP="004040CC">
            <w:pPr>
              <w:tabs>
                <w:tab w:val="left" w:pos="1027"/>
              </w:tabs>
              <w:spacing w:after="0" w:line="240" w:lineRule="auto"/>
              <w:ind w:left="3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40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9440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за</w:t>
            </w:r>
            <w:proofErr w:type="gramEnd"/>
            <w:r w:rsidR="009440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исполнением настоящего приказа возложить на заместителя директора по инвестиционной деятельности </w:t>
            </w:r>
            <w:proofErr w:type="spellStart"/>
            <w:r w:rsidR="009440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Вылегжанина</w:t>
            </w:r>
            <w:proofErr w:type="spellEnd"/>
            <w:r w:rsidR="009440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Д.Г.</w:t>
            </w:r>
          </w:p>
          <w:p w:rsidR="00944083" w:rsidRDefault="00944083" w:rsidP="004040CC">
            <w:pPr>
              <w:tabs>
                <w:tab w:val="left" w:pos="1027"/>
              </w:tabs>
              <w:spacing w:after="0" w:line="240" w:lineRule="auto"/>
              <w:ind w:left="3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5781" w:rsidRPr="004040CC" w:rsidRDefault="00944083" w:rsidP="004040CC">
            <w:pPr>
              <w:tabs>
                <w:tab w:val="left" w:pos="1027"/>
              </w:tabs>
              <w:spacing w:after="0" w:line="240" w:lineRule="auto"/>
              <w:ind w:left="3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5. </w:t>
            </w:r>
            <w:r w:rsidR="004040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Приказ филиала ПАО «МРСК Северо-Запада» «Комиэнерго» от 24.06.2016 №667 считать утратившим силу.</w:t>
            </w: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4040CC" w:rsidRDefault="004040CC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4040CC" w:rsidRPr="00EA2A41" w:rsidRDefault="00D26CE5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6FB1AE62" wp14:editId="0E7BCD9B">
            <wp:simplePos x="0" y="0"/>
            <wp:positionH relativeFrom="column">
              <wp:posOffset>3377565</wp:posOffset>
            </wp:positionH>
            <wp:positionV relativeFrom="paragraph">
              <wp:posOffset>63500</wp:posOffset>
            </wp:positionV>
            <wp:extent cx="1371600" cy="847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C957D8" w:rsidRPr="00805EB8" w:rsidTr="00F63FFF">
        <w:tc>
          <w:tcPr>
            <w:tcW w:w="6804" w:type="dxa"/>
          </w:tcPr>
          <w:p w:rsidR="00251ED3" w:rsidRDefault="00251ED3" w:rsidP="0025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="00C957D8" w:rsidRPr="00805E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957D8" w:rsidRPr="00805E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генерального директора –</w:t>
            </w:r>
            <w:r w:rsidR="00C957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957D8" w:rsidRPr="00805EB8" w:rsidRDefault="00C957D8" w:rsidP="00251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филиала</w:t>
            </w:r>
          </w:p>
        </w:tc>
        <w:tc>
          <w:tcPr>
            <w:tcW w:w="3119" w:type="dxa"/>
          </w:tcPr>
          <w:p w:rsidR="00C957D8" w:rsidRPr="00805EB8" w:rsidRDefault="00C957D8" w:rsidP="00F63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57D8" w:rsidRPr="00805EB8" w:rsidRDefault="00C957D8" w:rsidP="00F63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В.Р.Драйдт</w:t>
            </w:r>
            <w:proofErr w:type="spellEnd"/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FB10C5" w:rsidRDefault="00FB10C5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D26CE5" w:rsidRDefault="00D26CE5" w:rsidP="00D26CE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D26CE5" w:rsidRDefault="00D26CE5" w:rsidP="00D26CE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Е.Г.Пирковская</w:t>
      </w:r>
      <w:proofErr w:type="spellEnd"/>
    </w:p>
    <w:p w:rsidR="00FB10C5" w:rsidRDefault="00D26CE5" w:rsidP="00D26CE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35-20</w:t>
      </w:r>
      <w:bookmarkStart w:id="0" w:name="_GoBack"/>
      <w:bookmarkEnd w:id="0"/>
    </w:p>
    <w:sectPr w:rsidR="00FB10C5" w:rsidSect="00FB10C5">
      <w:headerReference w:type="first" r:id="rId10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39" w:rsidRDefault="00D71739" w:rsidP="00605945">
      <w:pPr>
        <w:spacing w:after="0" w:line="240" w:lineRule="auto"/>
      </w:pPr>
      <w:r>
        <w:separator/>
      </w:r>
    </w:p>
  </w:endnote>
  <w:endnote w:type="continuationSeparator" w:id="0">
    <w:p w:rsidR="00D71739" w:rsidRDefault="00D71739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39" w:rsidRDefault="00D71739" w:rsidP="00605945">
      <w:pPr>
        <w:spacing w:after="0" w:line="240" w:lineRule="auto"/>
      </w:pPr>
      <w:r>
        <w:separator/>
      </w:r>
    </w:p>
  </w:footnote>
  <w:footnote w:type="continuationSeparator" w:id="0">
    <w:p w:rsidR="00D71739" w:rsidRDefault="00D71739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4327CA">
      <w:trPr>
        <w:trHeight w:val="712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Pr="00F10FDB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3430258"/>
    <w:multiLevelType w:val="multilevel"/>
    <w:tmpl w:val="6B82C13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i w:val="0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BGRfvquXlddMPhBcKjmdTGwXdFU=" w:salt="rCTRKz6WV1geh1PcHYAvA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C50"/>
    <w:rsid w:val="00022B36"/>
    <w:rsid w:val="000475B7"/>
    <w:rsid w:val="00061B48"/>
    <w:rsid w:val="000654C1"/>
    <w:rsid w:val="000A2332"/>
    <w:rsid w:val="001F358F"/>
    <w:rsid w:val="00251ED3"/>
    <w:rsid w:val="00341059"/>
    <w:rsid w:val="00343722"/>
    <w:rsid w:val="003B2054"/>
    <w:rsid w:val="003B36CF"/>
    <w:rsid w:val="004040CC"/>
    <w:rsid w:val="00452E7A"/>
    <w:rsid w:val="00516E68"/>
    <w:rsid w:val="00597F5A"/>
    <w:rsid w:val="005B2C50"/>
    <w:rsid w:val="005C5942"/>
    <w:rsid w:val="005E0BA4"/>
    <w:rsid w:val="006009FE"/>
    <w:rsid w:val="00605945"/>
    <w:rsid w:val="006A7166"/>
    <w:rsid w:val="00713973"/>
    <w:rsid w:val="00805EB8"/>
    <w:rsid w:val="00892FD9"/>
    <w:rsid w:val="008E4291"/>
    <w:rsid w:val="00915FDD"/>
    <w:rsid w:val="00944083"/>
    <w:rsid w:val="00A63C5B"/>
    <w:rsid w:val="00AA3DE8"/>
    <w:rsid w:val="00AA3E41"/>
    <w:rsid w:val="00B04E47"/>
    <w:rsid w:val="00B64C80"/>
    <w:rsid w:val="00BA28BA"/>
    <w:rsid w:val="00BA753A"/>
    <w:rsid w:val="00C957D8"/>
    <w:rsid w:val="00CF1988"/>
    <w:rsid w:val="00D26CE5"/>
    <w:rsid w:val="00D457D7"/>
    <w:rsid w:val="00D71739"/>
    <w:rsid w:val="00DE03CB"/>
    <w:rsid w:val="00E5404E"/>
    <w:rsid w:val="00EA2A41"/>
    <w:rsid w:val="00EA7BF3"/>
    <w:rsid w:val="00EF3A1B"/>
    <w:rsid w:val="00F10FDB"/>
    <w:rsid w:val="00FB10C5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EA2A41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rsid w:val="004040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E8F46-E7AC-424B-B17D-5974780C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2362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Ермолина Оксана Николаевна</cp:lastModifiedBy>
  <cp:revision>5</cp:revision>
  <cp:lastPrinted>2016-10-27T10:51:00Z</cp:lastPrinted>
  <dcterms:created xsi:type="dcterms:W3CDTF">2016-10-14T10:55:00Z</dcterms:created>
  <dcterms:modified xsi:type="dcterms:W3CDTF">2016-10-27T10:51:00Z</dcterms:modified>
</cp:coreProperties>
</file>